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FC" w:rsidRDefault="00D519FC" w:rsidP="00D519FC">
      <w:pPr>
        <w:pStyle w:val="1"/>
        <w:shd w:val="clear" w:color="auto" w:fill="FFFFFF"/>
        <w:spacing w:line="360" w:lineRule="auto"/>
        <w:jc w:val="cente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ДОЛЖНОСТНАЯ ИНСТРУКЦИЯ НАЧАЛЬНИКА ОТДЕЛА КАДРОВ</w:t>
      </w:r>
    </w:p>
    <w:p w:rsidR="00D519FC" w:rsidRDefault="00D519FC" w:rsidP="00D519FC">
      <w:pPr>
        <w:shd w:val="clear" w:color="auto" w:fill="FFFFFF"/>
        <w:spacing w:after="240" w:line="360" w:lineRule="auto"/>
        <w:jc w:val="center"/>
        <w:rPr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1.1. Настоящая должностная инструкция определяет функциональные обязанности, права и ответственность Начальника отдела кадров.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1.2. Начальник отдела кадров назначается на должность и освобождается от должности в установленном действующим трудовым законодательством порядке приказом директора предприятия.</w:t>
      </w:r>
      <w:bookmarkStart w:id="0" w:name="_GoBack"/>
      <w:bookmarkEnd w:id="0"/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1.3. Начальник отдела кадров подчиняется непосредственно ____________________.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1.4. На должность Начальника отдела кадров назначается лицо, имеющее высшее профессиональное образование и стаж работы по организации управления кадрами на инженерно-технических и руководящих должностях.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1.5. Начальник отдела кадров должен знать: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- законодательные и нормативные правовые акты, методические материалы по управлению персоналом; трудовое законодательство; структуру и штаты предприятия, его профиль, специализацию и перспективы развития; кадровую политику и стратегию предприятия; порядок составления прогнозов, определения перспективной и текущей потребности в кадрах; источники обеспечения предприятия кадрами; состояние рынка труда; системы и методы оценки персонала; методы анализа профессионально - квалификационной структуры кадров; порядок оформления, ведения и хранения документации, связанной с кадрами и их движением; порядок формирования и ведения банка данных о персонале предприятия; организацию табельного учета; методы учета движения кадров, порядок составления установленной отчетности; возможности использования современных информационных технологий в работе кадровых служб; передовой отечественный и зарубежный опыт работы с персоналом; основы социологии, психологии и организации труда; основы </w:t>
      </w:r>
      <w:proofErr w:type="spellStart"/>
      <w:r>
        <w:rPr>
          <w:color w:val="000000"/>
        </w:rPr>
        <w:t>профессиографии</w:t>
      </w:r>
      <w:proofErr w:type="spellEnd"/>
      <w:r>
        <w:rPr>
          <w:color w:val="000000"/>
        </w:rPr>
        <w:t xml:space="preserve">; основы </w:t>
      </w:r>
      <w:proofErr w:type="spellStart"/>
      <w:r>
        <w:rPr>
          <w:color w:val="000000"/>
        </w:rPr>
        <w:t>профориентационной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>работы; основы экономики, организации производства и управления; средства вычислительной техники, коммуникаций и связи; правила и нормы охраны труда.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1.6. В период временного отсутствия Начальника отдела кадров, его обязанности возлагаются на ___________________________.</w:t>
      </w:r>
    </w:p>
    <w:p w:rsidR="00D519FC" w:rsidRDefault="00D519FC" w:rsidP="00D519FC">
      <w:pPr>
        <w:pStyle w:val="a5"/>
        <w:shd w:val="clear" w:color="auto" w:fill="FFFFFF"/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t>2. ФУНКЦИОНАЛЬНЫЕ ОБЯЗАННОСТИ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Примечание. Функциональные обязанности Начальника отдела кадров определены на основе и в объеме квалификационной характеристики по должности Начальника отдела кадров и могут быть дополнены, уточнены при подготовке должностной инструкции исходя из конкретных обстоятельств.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Начальник отдела кадров;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2.1. Возглавляет работу по комплектованию предприятия кадрами рабочих и служащих требуемых профессий, специальностей и квалификации в соответствии с целями, стратегией и профилем предприятия, изменяющимися внешними и внутренними условиями его деятельности, формированию и ведению банка данных о количественном и качественном составе кадров, их развитии и движении.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2.2. Организует разработку прогнозов, определение текущей и перспективной потребности в кадрах и источников ее удовлетворения на основе изучения рынка труда, установления прямых связей с учебными заведениями и службами занятости, контактов с предприятиями аналогичного профиля, информирования работников внутри предприятия об имеющихся вакансиях, использования средств массовой информации для помещения объявлений о найме работников.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2.3. Принимает участие в разработке кадровой политики и кадровой стратегии предприятия.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2.4. Осуществляет работу по подбору, отбору и расстановке кадров на основе оценки их квалификации, личных и деловых качеств, контролирует правильность использования работников в подразделениях предприятия.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lastRenderedPageBreak/>
        <w:t>2.5. Обеспечивает прием, размещение и расстановку молодых специалистов и молодых рабочих в соответствии с полученной в учебном заведении профессией и специальностью, совместно с руководителями подразделений организует проведение их стажировки и работы по адаптации к производственной деятельности.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2.6. Осуществляет планомерную работу по созданию резерва для выдвижения на основе таких организационных форм, как планирование деловой карьеры, подготовка кандидатов на выдвижение по индивидуальным планам, ротационное передвижение руководителей и специалистов, обучение на специальных курсах, стажировка на соответствующих должностях.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2.7. Организует проведение аттестации работников предприятия, ее методическое и информационное обеспечение, принимает участие в анализе результатов аттестации, разработке мероприятий по реализации решений аттестационных комиссий, определяет круг специалистов, подлежащих повторной аттестации.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2.8. Участвует в разработке систем комплексной оценки работников и результатов их деятельности, служебно-профессионального продвижения персонала, подготовке предложений по совершенствованию проведения аттестации.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2.9. Организует своевременное оформление приема, перевода и увольнения работников в соответствии с трудовым законодательством, положениями, инструкциями и приказами руководителя предприятия, учет личного состава, выдачу справок о настоящей и прошлой трудовой деятельности работников, хранение и заполнение трудовых книжек и ведение установленной документации по кадрам, а также подготовку материалов для представления персонала к поощрениям и награждениям.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2.10. Обеспечивает подготовку документов по пенсионному страхованию, а также документов, необходимых для назначения пенсий работникам предприятия и их семьям, а также представление их в орган социального обеспечения.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2.11. Проводит работу по обновлению научно-методического обеспечения кадровой работы, ее материально-технической и информационной базы, внедрению современных </w:t>
      </w:r>
      <w:r>
        <w:rPr>
          <w:color w:val="000000"/>
        </w:rPr>
        <w:lastRenderedPageBreak/>
        <w:t>методов управления кадрами с использованием автоматизированных подсистем "АСУ-кадры" автоматизированных рабочих мест работников кадровых служб, созданию банка данных о персонале предприятия, его своевременному пополнению, оперативному представлению необходимой информации пользователям.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2.12. Осуществляет методическое руководство и координацию деятельности специалистов и инспекторов по кадрам подразделений предприятия, контролирует исполнение руководителями подразделений законодательных актов и постановлений правительства, постановлений, приказов и распоряжений руководителя предприятия по вопросам кадровой политики и работы с персоналом.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2.13. Обеспечивает социальные гарантии трудящихся в области занятости, соблюдение порядка трудоустройства и переобучения высвобождающихся работников, предоставления им установленных льгот и компенсаций.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2.14. Проводит систематический анализ кадровой работы на предприятии, разрабатывает предложения по ее улучшению.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2.15 Организует табельный учет, составление и выполнение графиков отпусков, контроль за состоянием трудовой дисциплины в подразделениях предприятия и соблюдением работниками правил внутреннего трудового распорядка, анализ причин текучести, разрабатывает мероприятия по укреплению трудовой дисциплины, снижению текучести кадров, потерь рабочего времени, контролирует их выполнение.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2.16. Обеспечивает составление установленной отчетности по учету личного состава и работе с кадрами.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2.17. Руководит работниками отдела.</w:t>
      </w:r>
    </w:p>
    <w:p w:rsidR="00D519FC" w:rsidRDefault="00D519FC" w:rsidP="00D519FC">
      <w:pPr>
        <w:pStyle w:val="a5"/>
        <w:shd w:val="clear" w:color="auto" w:fill="FFFFFF"/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t>3. ПРАВА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Начальник отдела кадров имеет право: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lastRenderedPageBreak/>
        <w:t>3.1. Давать подчиненным ему сотрудникам поручения, и задания по кругу вопросов, входящих в его функциональные обязанности.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3.2. Контролировать выполнение плановых заданий и работу, своевременное выполнение отдельных поручений и заданий подчиненных ему работников.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3.3. Запрашивать и получать необходимые материалы и документы относящиеся к вопросам деятельности отдела кадров.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3.4.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компетенцию Начальника отдела кадров.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3.4. Представлять интересы предприятия в сторонних организациях </w:t>
      </w:r>
      <w:proofErr w:type="gramStart"/>
      <w:r>
        <w:rPr>
          <w:color w:val="000000"/>
        </w:rPr>
        <w:t>по вопросам</w:t>
      </w:r>
      <w:proofErr w:type="gramEnd"/>
      <w:r>
        <w:rPr>
          <w:color w:val="000000"/>
        </w:rPr>
        <w:t xml:space="preserve"> относящимся к производственной деятельности отдела.</w:t>
      </w:r>
    </w:p>
    <w:p w:rsidR="00D519FC" w:rsidRDefault="00D519FC" w:rsidP="00D519FC">
      <w:pPr>
        <w:pStyle w:val="a5"/>
        <w:shd w:val="clear" w:color="auto" w:fill="FFFFFF"/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t>4. ОТВЕТСТВЕННОСТЬ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Начальник отдела кадров несет ответственность за: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4.1. Результаты и эффективность производственной деятельности отдела.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4.2. Не обеспечение выполнения своих функциональных обязанностей, а </w:t>
      </w:r>
      <w:proofErr w:type="gramStart"/>
      <w:r>
        <w:rPr>
          <w:color w:val="000000"/>
        </w:rPr>
        <w:t>так же</w:t>
      </w:r>
      <w:proofErr w:type="gramEnd"/>
      <w:r>
        <w:rPr>
          <w:color w:val="000000"/>
        </w:rPr>
        <w:t xml:space="preserve"> работу подчиненных ему работников.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4.3. Недостоверную информацию о состоянии выполнения планов работ отдела.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4.4. Невыполнение приказов, распоряжений и поручений директора предприятия.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4.5. Непринятие мер по пресечению выявленных нарушений правил техники безопасности, противопожарным и другим правилам создающих угрозу деятельности предприятия, его работникам.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4.6. Не обеспечение соблюдения трудовой и исполнительской дисциплины работниками, находящемся в подчинении Начальника отдела кадров.</w:t>
      </w:r>
    </w:p>
    <w:p w:rsidR="00D519FC" w:rsidRDefault="00D519FC" w:rsidP="00D519FC">
      <w:pPr>
        <w:pStyle w:val="a5"/>
        <w:shd w:val="clear" w:color="auto" w:fill="FFFFFF"/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5. УСЛОВИЯ РАБОТЫ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5.1. Режим работы Начальника отдела кадров определяется в соответствии с Правилами внутреннего трудового распорядка, установленными на предприятии.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5.2. В связи с производственной необходимостью, Начальник отдела кадров может выезжать в служебные командировки (в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местного значения).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5.3. Для решения оперативных вопросов по обеспечению производственной деятельности Начальнику отдела кадров может выделятся служебный автотранспорт.</w:t>
      </w:r>
    </w:p>
    <w:p w:rsidR="00D519FC" w:rsidRDefault="00D519FC" w:rsidP="00D519FC">
      <w:pPr>
        <w:pStyle w:val="a5"/>
        <w:shd w:val="clear" w:color="auto" w:fill="FFFFFF"/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t>6. СФЕРА ДЕЯТЕЛЬНОСТИ. ПРАВО ПОДПИСИ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6.1. Исключительной сферой деятельности Начальника отдела кадров является обеспечение планирования и организация производственной отдела.</w:t>
      </w:r>
    </w:p>
    <w:p w:rsidR="00D519FC" w:rsidRDefault="00D519FC" w:rsidP="00D519FC">
      <w:pPr>
        <w:pStyle w:val="a5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6.2. Начальнику отдела кадров. для обеспечения его деятельности предоставляется право подписи организационно-распорядительных документов по вопросам, входящим в его функциональные обязанности.</w:t>
      </w:r>
    </w:p>
    <w:p w:rsidR="003C5234" w:rsidRPr="00D519FC" w:rsidRDefault="003C5234" w:rsidP="00D519FC">
      <w:pPr>
        <w:spacing w:line="360" w:lineRule="auto"/>
      </w:pPr>
    </w:p>
    <w:sectPr w:rsidR="003C5234" w:rsidRPr="00D519FC" w:rsidSect="007C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07D8F"/>
    <w:multiLevelType w:val="hybridMultilevel"/>
    <w:tmpl w:val="30EA00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97D76"/>
    <w:multiLevelType w:val="hybridMultilevel"/>
    <w:tmpl w:val="D47C4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40744"/>
    <w:multiLevelType w:val="hybridMultilevel"/>
    <w:tmpl w:val="2D6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433A1"/>
    <w:multiLevelType w:val="hybridMultilevel"/>
    <w:tmpl w:val="B020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4438"/>
    <w:multiLevelType w:val="hybridMultilevel"/>
    <w:tmpl w:val="D4C28E8E"/>
    <w:lvl w:ilvl="0" w:tplc="04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FBC3F7B"/>
    <w:multiLevelType w:val="hybridMultilevel"/>
    <w:tmpl w:val="330496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7698F"/>
    <w:multiLevelType w:val="hybridMultilevel"/>
    <w:tmpl w:val="AA7287A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D445E08"/>
    <w:multiLevelType w:val="hybridMultilevel"/>
    <w:tmpl w:val="3A36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92329"/>
    <w:multiLevelType w:val="hybridMultilevel"/>
    <w:tmpl w:val="40AC7D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833F6"/>
    <w:multiLevelType w:val="hybridMultilevel"/>
    <w:tmpl w:val="31981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25084"/>
    <w:multiLevelType w:val="hybridMultilevel"/>
    <w:tmpl w:val="B336D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9082C"/>
    <w:multiLevelType w:val="hybridMultilevel"/>
    <w:tmpl w:val="7BC266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83AE2"/>
    <w:multiLevelType w:val="hybridMultilevel"/>
    <w:tmpl w:val="66D6B7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4"/>
  </w:num>
  <w:num w:numId="8">
    <w:abstractNumId w:val="12"/>
  </w:num>
  <w:num w:numId="9">
    <w:abstractNumId w:val="8"/>
  </w:num>
  <w:num w:numId="10">
    <w:abstractNumId w:val="0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1A1A"/>
    <w:rsid w:val="000A420E"/>
    <w:rsid w:val="00146F36"/>
    <w:rsid w:val="00266B0B"/>
    <w:rsid w:val="002C1DD5"/>
    <w:rsid w:val="002E3A17"/>
    <w:rsid w:val="003113F1"/>
    <w:rsid w:val="003C5234"/>
    <w:rsid w:val="003F40A3"/>
    <w:rsid w:val="003F75E0"/>
    <w:rsid w:val="007372F4"/>
    <w:rsid w:val="00753C84"/>
    <w:rsid w:val="007879DD"/>
    <w:rsid w:val="007C4FBF"/>
    <w:rsid w:val="007C60AD"/>
    <w:rsid w:val="00873B3D"/>
    <w:rsid w:val="008D2C94"/>
    <w:rsid w:val="008E7734"/>
    <w:rsid w:val="009A52CC"/>
    <w:rsid w:val="00AA3A8D"/>
    <w:rsid w:val="00B5764A"/>
    <w:rsid w:val="00BB2727"/>
    <w:rsid w:val="00BD2187"/>
    <w:rsid w:val="00BF5331"/>
    <w:rsid w:val="00C87671"/>
    <w:rsid w:val="00D11A1A"/>
    <w:rsid w:val="00D519FC"/>
    <w:rsid w:val="00D9377C"/>
    <w:rsid w:val="00D95BD2"/>
    <w:rsid w:val="00E177F8"/>
    <w:rsid w:val="00E3579F"/>
    <w:rsid w:val="00EF0B9A"/>
    <w:rsid w:val="00F7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65E47-C9CA-45D5-A681-EAF86975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2CC"/>
    <w:rPr>
      <w:rFonts w:ascii="Times New Roman" w:hAnsi="Times New Roman"/>
      <w:lang w:val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A52C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9A52C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2CC"/>
    <w:rPr>
      <w:rFonts w:ascii="Times New Roman" w:eastAsiaTheme="majorEastAsia" w:hAnsi="Times New Roman" w:cstheme="majorBidi"/>
      <w:b/>
      <w:bCs/>
      <w:color w:val="365F91" w:themeColor="accent1" w:themeShade="BF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rsid w:val="009A52CC"/>
    <w:rPr>
      <w:rFonts w:ascii="Times New Roman" w:eastAsia="Times New Roman" w:hAnsi="Times New Roman" w:cs="Times New Roman"/>
      <w:b/>
      <w:bCs/>
      <w:lang w:val="ru-RU"/>
    </w:rPr>
  </w:style>
  <w:style w:type="character" w:styleId="a3">
    <w:name w:val="Hyperlink"/>
    <w:basedOn w:val="a0"/>
    <w:uiPriority w:val="99"/>
    <w:unhideWhenUsed/>
    <w:rsid w:val="009A52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6E52"/>
    <w:pPr>
      <w:ind w:left="720"/>
      <w:contextualSpacing/>
    </w:pPr>
  </w:style>
  <w:style w:type="character" w:customStyle="1" w:styleId="blk">
    <w:name w:val="blk"/>
    <w:basedOn w:val="a0"/>
    <w:rsid w:val="00F76E52"/>
  </w:style>
  <w:style w:type="paragraph" w:styleId="a5">
    <w:name w:val="Normal (Web)"/>
    <w:basedOn w:val="a"/>
    <w:uiPriority w:val="99"/>
    <w:semiHidden/>
    <w:unhideWhenUsed/>
    <w:rsid w:val="00D519FC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940">
          <w:marLeft w:val="0"/>
          <w:marRight w:val="0"/>
          <w:marTop w:val="0"/>
          <w:marBottom w:val="125"/>
          <w:divBdr>
            <w:top w:val="single" w:sz="4" w:space="6" w:color="E3E3E3"/>
            <w:left w:val="single" w:sz="4" w:space="6" w:color="E3E3E3"/>
            <w:bottom w:val="single" w:sz="4" w:space="6" w:color="E3E3E3"/>
            <w:right w:val="single" w:sz="4" w:space="6" w:color="E3E3E3"/>
          </w:divBdr>
        </w:div>
      </w:divsChild>
    </w:div>
    <w:div w:id="782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2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6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 Филинович</cp:lastModifiedBy>
  <cp:revision>9</cp:revision>
  <dcterms:created xsi:type="dcterms:W3CDTF">2017-12-01T08:52:00Z</dcterms:created>
  <dcterms:modified xsi:type="dcterms:W3CDTF">2017-12-05T09:11:00Z</dcterms:modified>
</cp:coreProperties>
</file>