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sz w:val="28"/>
          <w:szCs w:val="28"/>
          <w:lang w:val="ru-RU"/>
        </w:rPr>
        <w:t>Должностная инструкция заместителя начальника АХО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b/>
          <w:bCs/>
          <w:color w:val="454545"/>
          <w:sz w:val="28"/>
          <w:szCs w:val="28"/>
          <w:lang w:val="ru-RU"/>
        </w:rPr>
        <w:t>1. Общие положения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1.1. Заместитель начальника АХО относится к категории руководителей.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1.2. Требования к квалификации: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Высшее профессиональное образование, без предъявления требований к стажу работы или среднее профессиональное образование и стаж работы по специальности не менее 3 лет.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1.3. Заместитель начальника АХО должен знать: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структуру предприятия и перспективы ее развития;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порядок ведения табельного учета;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средства связи, вычислительной и организационной техники;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порядок и сроки составления отчетности;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средства механизации ручного труда;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порядок приобретения оборудования, мебели, инвентаря, канцелярских принадлежностей и оформления расчетов за услуги;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основы экономики, организации труда, производства и управления;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законодательство о труде;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правила внутреннего трудового распорядка;</w:t>
      </w:r>
      <w:r w:rsidRPr="00017BB4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br/>
        <w:t>- правила и нормы охраны труда.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1.4. Назначение на должность заместителя начальника АХО и освобождение от должности производятся приказом генерального директора по представлению начальника АХО.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1.5. Заместитель начальника АХО подчиняется начальнику АХО.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lastRenderedPageBreak/>
        <w:t>1.6. Заместителю начальника АХО для обеспечения его деятельности предоставляется право подписи организационно-распорядительных документов Общества по вопросам, входящим в его функциональные обязанности.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1.5. На время отсутствия начальника АХО (командировка, 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b/>
          <w:bCs/>
          <w:color w:val="454545"/>
          <w:sz w:val="28"/>
          <w:szCs w:val="28"/>
          <w:lang w:val="ru-RU"/>
        </w:rPr>
        <w:t>2. Должностные обязанности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b/>
          <w:bCs/>
          <w:color w:val="454545"/>
          <w:sz w:val="28"/>
          <w:szCs w:val="28"/>
          <w:lang w:val="ru-RU"/>
        </w:rPr>
        <w:t>Заместитель начальника АХО: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2.1.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предприятия, а также контроль за исправностью оборудования (лифтов, освещения, систем отопления, вентиляции и др.).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2.2.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</w:t>
      </w:r>
      <w:bookmarkStart w:id="0" w:name="_GoBack"/>
      <w:bookmarkEnd w:id="0"/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х расходов.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2.3. Участвует в проведении ремонта помещений, совместно с начальником АХО осуществляет контроль за качеством выполнения ремонтных работ.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2.4. Участвует в обеспечении предприятия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2.5. По поручению начальника АХО оформляет необходимые документы для заключения договоров на оказание услуг.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2.6. Контролирует рациональное расходование материалов и средств, выделяемых для хозяйственных целей.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lastRenderedPageBreak/>
        <w:t>2.7. По поручению начальника АХО руководит работами по благоустройству, озеленению и уборке территории, праздничному художественному оформлению фасадов зданий, проходных.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2.8. Участвует в хозяйственном обслуживании проводимых совещаний, конференций, семинаров и других мероприятий.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2.9. Обеспечивает выполнение противопожарных мероприятий и содержание в исправном состоянии пожарного инвентаря.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2.10. Принимает меры по внедрению средств связи, вычислительной и организационной техники.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2.11. В отсутствие начальника АХО руководит работниками АХО и выполняет другие обязанности начальника АХО.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b/>
          <w:bCs/>
          <w:color w:val="454545"/>
          <w:sz w:val="28"/>
          <w:szCs w:val="28"/>
          <w:lang w:val="ru-RU"/>
        </w:rPr>
        <w:t>3. Права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b/>
          <w:bCs/>
          <w:color w:val="454545"/>
          <w:sz w:val="28"/>
          <w:szCs w:val="28"/>
          <w:lang w:val="ru-RU"/>
        </w:rPr>
        <w:t>Заместитель начальника АХО имеет право: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3.1. 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настоящей Должностной инструкцией.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3.2. Принимать меры при обнаружении дисциплинарных нарушений подчиненных работников и докладывать об этих нарушениях руководителю предприятия для привлечения виновных к ответственности.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3.3. По согласованию с руководителем предприятия привлекать экспертов и специалистов в области административно-хозяйственной деятельности для консультаций, подготовки заключений, рекомендаций и предложений.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3.4.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lastRenderedPageBreak/>
        <w:t>3.5.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b/>
          <w:bCs/>
          <w:color w:val="454545"/>
          <w:sz w:val="28"/>
          <w:szCs w:val="28"/>
          <w:lang w:val="ru-RU"/>
        </w:rPr>
        <w:t>4. Ответственность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b/>
          <w:bCs/>
          <w:color w:val="454545"/>
          <w:sz w:val="28"/>
          <w:szCs w:val="28"/>
          <w:lang w:val="ru-RU"/>
        </w:rPr>
        <w:t>Заместитель начальника АХО несет ответственность: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4.2.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</w:t>
      </w:r>
    </w:p>
    <w:p w:rsidR="00017BB4" w:rsidRPr="00017BB4" w:rsidRDefault="00017BB4" w:rsidP="00017BB4">
      <w:pPr>
        <w:spacing w:line="360" w:lineRule="auto"/>
        <w:rPr>
          <w:rFonts w:ascii="Times New Roman" w:hAnsi="Times New Roman" w:cs="Times New Roman"/>
          <w:color w:val="454545"/>
          <w:sz w:val="28"/>
          <w:szCs w:val="28"/>
          <w:lang w:val="ru-RU"/>
        </w:rPr>
      </w:pPr>
      <w:r w:rsidRPr="00017BB4">
        <w:rPr>
          <w:rFonts w:ascii="Times New Roman" w:hAnsi="Times New Roman" w:cs="Times New Roman"/>
          <w:color w:val="454545"/>
          <w:sz w:val="28"/>
          <w:szCs w:val="28"/>
          <w:lang w:val="ru-RU"/>
        </w:rPr>
        <w:t>4.3. За причинение материального ущерба предприятию - в пределах, установленных действующим трудовым и гражданским законодательством Российской Федерации.</w:t>
      </w:r>
    </w:p>
    <w:p w:rsidR="00BD28E3" w:rsidRPr="00017BB4" w:rsidRDefault="00BD28E3" w:rsidP="00017BB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D28E3" w:rsidRPr="00017BB4" w:rsidSect="00017B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B4"/>
    <w:rsid w:val="00017BB4"/>
    <w:rsid w:val="00B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74481-3358-4964-A85F-3E1FA3F7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7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2018-05-17T14:34:00Z</dcterms:created>
  <dcterms:modified xsi:type="dcterms:W3CDTF">2018-05-17T14:35:00Z</dcterms:modified>
</cp:coreProperties>
</file>