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3204210" cy="8870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8870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21" w:topFromText="0" w:vertAnchor="text"/>
                              <w:tblW w:w="5046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5046"/>
                            </w:tblGrid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ПСК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(полная стоимость кредита)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5" w:hRule="atLeast"/>
                              </w:trPr>
                              <w:tc>
                                <w:tcPr>
                                  <w:tcW w:w="50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____ % в год / ___ % в месяц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2.3pt;height:69.85pt;mso-wrap-distance-left:9pt;mso-wrap-distance-right:9pt;mso-wrap-distance-top:0pt;mso-wrap-distance-bottom:0pt;margin-top:6.05pt;mso-position-vertical-relative:text;margin-left:220.6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21" w:topFromText="0" w:vertAnchor="text"/>
                        <w:tblW w:w="5046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5046"/>
                      </w:tblGrid>
                      <w:tr>
                        <w:trPr>
                          <w:trHeight w:val="378" w:hRule="atLeast"/>
                        </w:trPr>
                        <w:tc>
                          <w:tcPr>
                            <w:tcW w:w="50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ПСК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(полная стоимость кредита)</w:t>
                            </w:r>
                          </w:p>
                        </w:tc>
                      </w:tr>
                      <w:tr>
                        <w:trPr>
                          <w:trHeight w:val="825" w:hRule="atLeast"/>
                        </w:trPr>
                        <w:tc>
                          <w:tcPr>
                            <w:tcW w:w="50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 % в год / ___ % в месяц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Типовой договор займа № ____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«____»_____________________201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Общество с ограниченной ответственностью «Ваш инвестор»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«Займодавец»</w:t>
      </w:r>
      <w:r>
        <w:rPr>
          <w:rFonts w:cs="Times New Roman" w:ascii="Times New Roman" w:hAnsi="Times New Roman"/>
          <w:sz w:val="24"/>
          <w:szCs w:val="24"/>
        </w:rPr>
        <w:t xml:space="preserve">, в лице директора Комендантова Бориса Геннадьевича, действующего на основании Устава, с одной стороны, и 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 xml:space="preserve">, __________________года рождения, паспорт:____________________, выдан_________________________________, зарегистрированный по______________________________________, </w:t>
      </w:r>
      <w:r>
        <w:rPr>
          <w:rFonts w:cs="Times New Roman" w:ascii="Times New Roman" w:hAnsi="Times New Roman"/>
          <w:sz w:val="24"/>
          <w:szCs w:val="24"/>
        </w:rPr>
        <w:t xml:space="preserve">именуемый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«Заемщик»</w:t>
      </w:r>
      <w:r>
        <w:rPr>
          <w:rFonts w:cs="Times New Roman" w:ascii="Times New Roman" w:hAnsi="Times New Roman"/>
          <w:sz w:val="24"/>
          <w:szCs w:val="24"/>
        </w:rPr>
        <w:t xml:space="preserve">, с другой стороны, </w:t>
      </w:r>
    </w:p>
    <w:p>
      <w:pPr>
        <w:pStyle w:val="ConsPlusNonformat"/>
        <w:widowControl/>
        <w:ind w:firstLine="851"/>
        <w:jc w:val="both"/>
        <w:rPr>
          <w:rFonts w:ascii="Times New Roman" w:hAnsi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вместе именуемые «Стороны», </w:t>
      </w:r>
    </w:p>
    <w:p>
      <w:pPr>
        <w:pStyle w:val="ConsPlusNonformat"/>
        <w:widowControl/>
        <w:ind w:firstLine="851"/>
        <w:jc w:val="both"/>
        <w:rPr>
          <w:rFonts w:ascii="Times New Roman" w:hAnsi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Заимодавец</w:t>
      </w:r>
      <w:r>
        <w:rPr>
          <w:rFonts w:ascii="Times New Roman" w:hAnsi="Times New Roman"/>
          <w:sz w:val="24"/>
          <w:szCs w:val="24"/>
        </w:rPr>
        <w:t xml:space="preserve"> передает в собственность </w:t>
      </w:r>
      <w:r>
        <w:rPr>
          <w:rFonts w:ascii="Times New Roman" w:hAnsi="Times New Roman"/>
          <w:b/>
          <w:sz w:val="24"/>
          <w:szCs w:val="24"/>
        </w:rPr>
        <w:t>Заемщику</w:t>
      </w:r>
      <w:r>
        <w:rPr>
          <w:rFonts w:ascii="Times New Roman" w:hAnsi="Times New Roman"/>
          <w:sz w:val="24"/>
          <w:szCs w:val="24"/>
        </w:rPr>
        <w:t xml:space="preserve"> денежные средства в размере </w:t>
      </w:r>
      <w:r>
        <w:rPr>
          <w:rFonts w:ascii="Times New Roman" w:hAnsi="Times New Roman"/>
          <w:b/>
          <w:sz w:val="24"/>
          <w:szCs w:val="24"/>
        </w:rPr>
        <w:t>______________________(________________________________) рублей 00 копеек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b/>
          <w:sz w:val="24"/>
          <w:szCs w:val="24"/>
        </w:rPr>
        <w:t>Заемщик</w:t>
      </w:r>
      <w:r>
        <w:rPr>
          <w:rFonts w:ascii="Times New Roman" w:hAnsi="Times New Roman"/>
          <w:sz w:val="24"/>
          <w:szCs w:val="24"/>
        </w:rPr>
        <w:t xml:space="preserve"> обязуется вернуть </w:t>
      </w:r>
      <w:r>
        <w:rPr>
          <w:rFonts w:ascii="Times New Roman" w:hAnsi="Times New Roman"/>
          <w:b/>
          <w:sz w:val="24"/>
          <w:szCs w:val="24"/>
        </w:rPr>
        <w:t xml:space="preserve">Заимодавцу </w:t>
      </w:r>
      <w:r>
        <w:rPr>
          <w:rFonts w:ascii="Times New Roman" w:hAnsi="Times New Roman"/>
          <w:sz w:val="24"/>
          <w:szCs w:val="24"/>
        </w:rPr>
        <w:t>сумму займа и уплатить проценты на нее в сроки и в порядке, предусмотренные Договором.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займа предоставляется </w:t>
      </w:r>
      <w:r>
        <w:rPr>
          <w:rFonts w:ascii="Times New Roman" w:hAnsi="Times New Roman"/>
          <w:b/>
          <w:bCs/>
          <w:sz w:val="24"/>
          <w:szCs w:val="24"/>
        </w:rPr>
        <w:t>наличными денежными средствами через кассу Заимодавца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займа </w:t>
      </w:r>
      <w:r>
        <w:rPr>
          <w:rFonts w:ascii="Times New Roman" w:hAnsi="Times New Roman"/>
          <w:b/>
          <w:bCs/>
          <w:sz w:val="24"/>
          <w:szCs w:val="24"/>
        </w:rPr>
        <w:t>предоставляется на срок до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(включительно).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займа считается возвращенной </w:t>
      </w:r>
      <w:r>
        <w:rPr>
          <w:rFonts w:ascii="Times New Roman" w:hAnsi="Times New Roman"/>
          <w:b/>
          <w:bCs/>
          <w:sz w:val="24"/>
          <w:szCs w:val="24"/>
        </w:rPr>
        <w:t>в момент внесения соответствующих денежных средств в кассу или на расчетный счет Заимодавца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займа может быть продлен, по соглашению сторон. Продление срока займа оформляется дополнительным соглашением к настоящему договору и подписывается представителями сторон.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Займ, предоставленный по настоящему Договору, обеспечивается договором залога  № ____ от «_____»__________________201___ года, заключаемым между </w:t>
      </w:r>
      <w:r>
        <w:rPr>
          <w:rFonts w:ascii="Times New Roman" w:hAnsi="Times New Roman"/>
          <w:b/>
          <w:sz w:val="24"/>
          <w:szCs w:val="24"/>
        </w:rPr>
        <w:t>Займодавцем</w:t>
      </w:r>
      <w:r>
        <w:rPr>
          <w:rFonts w:ascii="Times New Roman" w:hAnsi="Times New Roman"/>
          <w:sz w:val="24"/>
          <w:szCs w:val="24"/>
        </w:rPr>
        <w:t xml:space="preserve"> и собственником имущества (</w:t>
      </w:r>
      <w:r>
        <w:rPr>
          <w:rFonts w:ascii="Times New Roman" w:hAnsi="Times New Roman"/>
          <w:b/>
          <w:sz w:val="24"/>
          <w:szCs w:val="24"/>
        </w:rPr>
        <w:t>Залогодателем</w:t>
      </w:r>
      <w:r>
        <w:rPr>
          <w:rFonts w:ascii="Times New Roman" w:hAnsi="Times New Roman"/>
          <w:sz w:val="24"/>
          <w:szCs w:val="24"/>
        </w:rPr>
        <w:t>), по которому в залог предоставляется следующее недвижимое имущество, принадлежащее Залогодателю на праве собственности:</w:t>
      </w:r>
      <w:r>
        <w:rPr>
          <w:rFonts w:ascii="Times New Roman" w:hAnsi="Times New Roman"/>
          <w:b/>
          <w:bCs/>
          <w:sz w:val="24"/>
          <w:szCs w:val="24"/>
        </w:rPr>
        <w:t>____________________, назначение:_________________, площадь: _______________________кв.м., расположенная на __________ этаже жилого дома по адресу:____________________________________________, кадастровый (ил условный) номер: _________________________.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 собственности на недвижимое имущество, указанное в п. 1.6. настоящего Договора, подтверждается Свидетельством о государственной регистрации права ___________, выданным ________________________________________________________.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Заложенное имущество, служащее обеспечением надлежащего исполнения </w:t>
      </w:r>
      <w:r>
        <w:rPr>
          <w:rFonts w:ascii="Times New Roman" w:hAnsi="Times New Roman"/>
          <w:b/>
          <w:sz w:val="24"/>
          <w:szCs w:val="24"/>
        </w:rPr>
        <w:t>Заемщиком</w:t>
      </w:r>
      <w:r>
        <w:rPr>
          <w:rFonts w:ascii="Times New Roman" w:hAnsi="Times New Roman"/>
          <w:sz w:val="24"/>
          <w:szCs w:val="24"/>
        </w:rPr>
        <w:t xml:space="preserve"> своих обязательств, </w:t>
      </w:r>
      <w:r>
        <w:rPr>
          <w:rFonts w:ascii="Times New Roman" w:hAnsi="Times New Roman"/>
          <w:b/>
          <w:sz w:val="24"/>
          <w:szCs w:val="24"/>
        </w:rPr>
        <w:t>Займодавцу</w:t>
      </w:r>
      <w:r>
        <w:rPr>
          <w:rFonts w:ascii="Times New Roman" w:hAnsi="Times New Roman"/>
          <w:sz w:val="24"/>
          <w:szCs w:val="24"/>
        </w:rPr>
        <w:t xml:space="preserve"> не передается.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определили, что в случае неисполнения либо ненадлежащего исполнения </w:t>
      </w:r>
      <w:r>
        <w:rPr>
          <w:rFonts w:ascii="Times New Roman" w:hAnsi="Times New Roman"/>
          <w:b/>
          <w:sz w:val="24"/>
          <w:szCs w:val="24"/>
        </w:rPr>
        <w:t>Заемщиком</w:t>
      </w:r>
      <w:r>
        <w:rPr>
          <w:rFonts w:ascii="Times New Roman" w:hAnsi="Times New Roman"/>
          <w:sz w:val="24"/>
          <w:szCs w:val="24"/>
        </w:rPr>
        <w:t xml:space="preserve"> своих обязательств по возврату суммы займа, </w:t>
      </w:r>
      <w:r>
        <w:rPr>
          <w:rFonts w:ascii="Times New Roman" w:hAnsi="Times New Roman"/>
          <w:b/>
          <w:sz w:val="24"/>
          <w:szCs w:val="24"/>
        </w:rPr>
        <w:t>Займодавец</w:t>
      </w:r>
      <w:r>
        <w:rPr>
          <w:rFonts w:ascii="Times New Roman" w:hAnsi="Times New Roman"/>
          <w:sz w:val="24"/>
          <w:szCs w:val="24"/>
        </w:rPr>
        <w:t xml:space="preserve">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</w:t>
      </w:r>
      <w:r>
        <w:rPr>
          <w:rFonts w:ascii="Times New Roman" w:hAnsi="Times New Roman"/>
          <w:b/>
          <w:sz w:val="24"/>
          <w:szCs w:val="24"/>
        </w:rPr>
        <w:t>Заемщика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Удовлетворение требований </w:t>
      </w:r>
      <w:r>
        <w:rPr>
          <w:rFonts w:ascii="Times New Roman" w:hAnsi="Times New Roman"/>
          <w:b/>
          <w:sz w:val="24"/>
          <w:szCs w:val="24"/>
        </w:rPr>
        <w:t>Займодавца</w:t>
      </w:r>
      <w:r>
        <w:rPr>
          <w:rFonts w:ascii="Times New Roman" w:hAnsi="Times New Roman"/>
          <w:sz w:val="24"/>
          <w:szCs w:val="24"/>
        </w:rPr>
        <w:t xml:space="preserve"> за счет заложенного имущества осуществляется в порядке, предусмотренном действующим законодательством.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Обязательства Заемщика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Возвратить </w:t>
      </w:r>
      <w:r>
        <w:rPr>
          <w:rFonts w:ascii="Times New Roman" w:hAnsi="Times New Roman"/>
          <w:b/>
          <w:sz w:val="24"/>
          <w:szCs w:val="24"/>
        </w:rPr>
        <w:t>Заимодавцу</w:t>
      </w:r>
      <w:r>
        <w:rPr>
          <w:rFonts w:ascii="Times New Roman" w:hAnsi="Times New Roman"/>
          <w:sz w:val="24"/>
          <w:szCs w:val="24"/>
        </w:rPr>
        <w:t xml:space="preserve"> полученную сумму займа, в срок, указанный в пункте 1.3. настоящего договора и выплачивать проценты за использование денежных средств ежемесячно, в срок определенный пунктом 3.3. настоящего договора.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исполнение своего обязательства перед </w:t>
      </w:r>
      <w:r>
        <w:rPr>
          <w:rFonts w:ascii="Times New Roman" w:hAnsi="Times New Roman"/>
          <w:b/>
          <w:sz w:val="24"/>
          <w:szCs w:val="24"/>
        </w:rPr>
        <w:t>Заимодавцем.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Заемщик</w:t>
      </w:r>
      <w:r>
        <w:rPr>
          <w:rFonts w:ascii="Times New Roman" w:hAnsi="Times New Roman"/>
          <w:sz w:val="24"/>
          <w:szCs w:val="24"/>
        </w:rPr>
        <w:t xml:space="preserve"> вправе досрочно возвратить сумму займа полностью или частично, но не ранее 15 дней с момента получения займа.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Обязательства </w:t>
      </w:r>
      <w:r>
        <w:rPr>
          <w:rFonts w:ascii="Times New Roman" w:hAnsi="Times New Roman"/>
          <w:b/>
          <w:sz w:val="24"/>
          <w:szCs w:val="24"/>
        </w:rPr>
        <w:t>Займодавца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</w:t>
      </w:r>
      <w:r>
        <w:rPr>
          <w:rFonts w:ascii="Times New Roman" w:hAnsi="Times New Roman"/>
          <w:b/>
          <w:sz w:val="24"/>
          <w:szCs w:val="24"/>
        </w:rPr>
        <w:t xml:space="preserve">Заемщику </w:t>
      </w:r>
      <w:r>
        <w:rPr>
          <w:rFonts w:ascii="Times New Roman" w:hAnsi="Times New Roman"/>
          <w:sz w:val="24"/>
          <w:szCs w:val="24"/>
        </w:rPr>
        <w:t xml:space="preserve">заемные денежные средства в следующем порядке: Всю сумму займа </w:t>
      </w:r>
      <w:r>
        <w:rPr>
          <w:rFonts w:ascii="Times New Roman" w:hAnsi="Times New Roman"/>
          <w:b/>
          <w:sz w:val="24"/>
          <w:szCs w:val="24"/>
        </w:rPr>
        <w:t>Заимодавец</w:t>
      </w:r>
      <w:r>
        <w:rPr>
          <w:rFonts w:ascii="Times New Roman" w:hAnsi="Times New Roman"/>
          <w:sz w:val="24"/>
          <w:szCs w:val="24"/>
        </w:rPr>
        <w:t xml:space="preserve"> передает </w:t>
      </w:r>
      <w:r>
        <w:rPr>
          <w:rFonts w:ascii="Times New Roman" w:hAnsi="Times New Roman"/>
          <w:b/>
          <w:sz w:val="24"/>
          <w:szCs w:val="24"/>
        </w:rPr>
        <w:t>Заемщику</w:t>
      </w:r>
      <w:r>
        <w:rPr>
          <w:rFonts w:ascii="Times New Roman" w:hAnsi="Times New Roman"/>
          <w:sz w:val="24"/>
          <w:szCs w:val="24"/>
        </w:rPr>
        <w:t xml:space="preserve"> в день получения в Управлении Федеральной службы Государственной регистрации Кадастра и Картографии по Новосибирской области зарегистрированного в законном порядке Договора Залога имущества, указанного в п. 1.6. настоящего договора.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Заимодавец</w:t>
      </w:r>
      <w:r>
        <w:rPr>
          <w:rFonts w:ascii="Times New Roman" w:hAnsi="Times New Roman"/>
          <w:sz w:val="24"/>
          <w:szCs w:val="24"/>
        </w:rPr>
        <w:t xml:space="preserve"> имеет право на получение с </w:t>
      </w:r>
      <w:r>
        <w:rPr>
          <w:rFonts w:ascii="Times New Roman" w:hAnsi="Times New Roman"/>
          <w:b/>
          <w:sz w:val="24"/>
          <w:szCs w:val="24"/>
        </w:rPr>
        <w:t>Заемщика</w:t>
      </w:r>
      <w:r>
        <w:rPr>
          <w:rFonts w:ascii="Times New Roman" w:hAnsi="Times New Roman"/>
          <w:sz w:val="24"/>
          <w:szCs w:val="24"/>
        </w:rPr>
        <w:t xml:space="preserve"> процентов на сумму займа в размерах и в порядке, определенных настоящим Договором.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расчетов и уплаты процентов по договору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пользование займом </w:t>
      </w:r>
      <w:r>
        <w:rPr>
          <w:rFonts w:cs="Times New Roman" w:ascii="Times New Roman" w:hAnsi="Times New Roman"/>
          <w:b/>
          <w:sz w:val="24"/>
          <w:szCs w:val="24"/>
        </w:rPr>
        <w:t>Заемщик</w:t>
      </w:r>
      <w:r>
        <w:rPr>
          <w:rFonts w:cs="Times New Roman" w:ascii="Times New Roman" w:hAnsi="Times New Roman"/>
          <w:sz w:val="24"/>
          <w:szCs w:val="24"/>
        </w:rPr>
        <w:t xml:space="preserve"> выплачивает </w:t>
      </w:r>
      <w:r>
        <w:rPr>
          <w:rFonts w:cs="Times New Roman" w:ascii="Times New Roman" w:hAnsi="Times New Roman"/>
          <w:b/>
          <w:sz w:val="24"/>
          <w:szCs w:val="24"/>
        </w:rPr>
        <w:t>Заимодавцу</w:t>
      </w:r>
      <w:r>
        <w:rPr>
          <w:rFonts w:cs="Times New Roman" w:ascii="Times New Roman" w:hAnsi="Times New Roman"/>
          <w:sz w:val="24"/>
          <w:szCs w:val="24"/>
        </w:rPr>
        <w:t xml:space="preserve"> проценты на сумму займа в размере ___ (___________) % в месяц (______________в год).</w:t>
      </w:r>
    </w:p>
    <w:p>
      <w:pPr>
        <w:pStyle w:val="ConsPlusNonformat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начисляются со дня, следующего за днем предоставления Суммы займа (п. 2.2.1. Договора), до дня возврата Суммы займа (п. 1.3. Договора) включительно.</w:t>
      </w:r>
    </w:p>
    <w:p>
      <w:pPr>
        <w:pStyle w:val="ConsPlusNonformat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за пользование займом выплачиваются ежемесячно, не позднее числа каждого месяца соответствующего дате получения денег (п. 2.2.1. Договора займа), н</w:t>
      </w:r>
      <w:r>
        <w:rPr>
          <w:rFonts w:ascii="Times New Roman" w:hAnsi="Times New Roman"/>
          <w:bCs/>
          <w:sz w:val="24"/>
          <w:szCs w:val="24"/>
        </w:rPr>
        <w:t>ачиная с месяца, следующего за месяцем предоставления суммы займа</w:t>
      </w:r>
      <w:r>
        <w:rPr>
          <w:rFonts w:ascii="Times New Roman" w:hAnsi="Times New Roman"/>
          <w:sz w:val="24"/>
          <w:szCs w:val="24"/>
        </w:rPr>
        <w:t xml:space="preserve"> (п. 1.1. Договора). </w:t>
      </w:r>
      <w:r>
        <w:rPr>
          <w:rFonts w:ascii="Times New Roman" w:hAnsi="Times New Roman"/>
          <w:bCs/>
          <w:sz w:val="24"/>
          <w:szCs w:val="24"/>
        </w:rPr>
        <w:t>Проценты, начисленные за последний период пользования Суммой займа, уплачиваются одновременно с возвратом Суммы займа</w:t>
      </w:r>
      <w:r>
        <w:rPr>
          <w:rFonts w:ascii="Times New Roman" w:hAnsi="Times New Roman"/>
          <w:sz w:val="24"/>
          <w:szCs w:val="24"/>
        </w:rPr>
        <w:t>. (Приложение № 1 График уплаты процентов).</w:t>
      </w:r>
    </w:p>
    <w:p>
      <w:pPr>
        <w:pStyle w:val="ConsPlusNonformat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досрочном исполнении обязательства, проценты выплачиваются за период фактического пользования займом, но не менее чем за пятнадцать дней.</w:t>
      </w:r>
    </w:p>
    <w:p>
      <w:pPr>
        <w:pStyle w:val="ConsPlusNonformat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Устанавливается следующий порядок погашения долга </w:t>
      </w:r>
      <w:r>
        <w:rPr>
          <w:rFonts w:cs="Times New Roman" w:ascii="Times New Roman" w:hAnsi="Times New Roman"/>
          <w:b/>
          <w:sz w:val="24"/>
          <w:szCs w:val="24"/>
        </w:rPr>
        <w:t>Заемщиком</w:t>
      </w:r>
      <w:r>
        <w:rPr>
          <w:rFonts w:cs="Times New Roman" w:ascii="Times New Roman" w:hAnsi="Times New Roman"/>
          <w:sz w:val="24"/>
          <w:szCs w:val="24"/>
        </w:rPr>
        <w:t>: сначала погашаются долги по начисленным неустойкам, штрафам, пеням, затем по причитающимся процентам за пользование займом, затем погашается сумма займа.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Заемщика</w:t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несвоевременного возврата суммы займа, в срок определенный в пункте 1.3. и 2.1.1 настоящего Договора, на сумму просроченного долга начисляется пеня из расчета 1,0 % (один) процент в день от несвоевременно возвращенной суммы долга со дня, когда она должна была быть возвращена. 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сроков уплаты процентов за пользования денежными средствами по настоящему договору (п. 3.1. Договора), </w:t>
      </w:r>
      <w:r>
        <w:rPr>
          <w:rFonts w:ascii="Times New Roman" w:hAnsi="Times New Roman"/>
          <w:b/>
          <w:sz w:val="24"/>
          <w:szCs w:val="24"/>
        </w:rPr>
        <w:t>Заимодавец</w:t>
      </w:r>
      <w:r>
        <w:rPr>
          <w:rFonts w:ascii="Times New Roman" w:hAnsi="Times New Roman"/>
          <w:sz w:val="24"/>
          <w:szCs w:val="24"/>
        </w:rPr>
        <w:t xml:space="preserve"> вправе требовать с </w:t>
      </w:r>
      <w:r>
        <w:rPr>
          <w:rFonts w:ascii="Times New Roman" w:hAnsi="Times New Roman"/>
          <w:b/>
          <w:sz w:val="24"/>
          <w:szCs w:val="24"/>
        </w:rPr>
        <w:t>Заемщика</w:t>
      </w:r>
      <w:r>
        <w:rPr>
          <w:rFonts w:ascii="Times New Roman" w:hAnsi="Times New Roman"/>
          <w:sz w:val="24"/>
          <w:szCs w:val="24"/>
        </w:rPr>
        <w:t xml:space="preserve"> уплаты пени в размере 1,0 % (один) процент от суммы займа за каждый день просрочки.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Взыскание неустойки или возмещение убытков не освобождает сторону, нарушившую настоящий договор, от исполнения обязательств по настоящему договору.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Форс-мажор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не могли предвидеть или преодолеть.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наступлении обстоятельств, указанных в пункте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данному договору.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сторона не направит или несвоевременно направит извещение, предусмотренное в пункте 5.2. настоящего Договора, то она обязана возместить второй стороне понесенные убытки.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наступления обстоятельств, предусмотренных в пункте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наступившие обстоятельства, перечисленные в пункте 5.1, и их последствия продолжаются более одного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обстоятельства непреодолимой силы продолжают действовать более одного месяца, то каждая сторона вправе расторгнуть Договор в одностороннем порядке.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Конфиденциальность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настоящего договора и соглашений (протоколов и т.п.) к нему конфиденциальны и не подлежат разглашению.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вследствие разглашения </w:t>
      </w:r>
      <w:r>
        <w:rPr>
          <w:rFonts w:ascii="Times New Roman" w:hAnsi="Times New Roman"/>
          <w:b/>
          <w:sz w:val="24"/>
          <w:szCs w:val="24"/>
        </w:rPr>
        <w:t>Заемщиком</w:t>
      </w:r>
      <w:r>
        <w:rPr>
          <w:rFonts w:ascii="Times New Roman" w:hAnsi="Times New Roman"/>
          <w:sz w:val="24"/>
          <w:szCs w:val="24"/>
        </w:rPr>
        <w:t xml:space="preserve"> условий настоящего договора </w:t>
      </w:r>
      <w:r>
        <w:rPr>
          <w:rFonts w:ascii="Times New Roman" w:hAnsi="Times New Roman"/>
          <w:b/>
          <w:sz w:val="24"/>
          <w:szCs w:val="24"/>
        </w:rPr>
        <w:t>Заимодавцу</w:t>
      </w:r>
      <w:r>
        <w:rPr>
          <w:rFonts w:ascii="Times New Roman" w:hAnsi="Times New Roman"/>
          <w:sz w:val="24"/>
          <w:szCs w:val="24"/>
        </w:rPr>
        <w:t xml:space="preserve"> будет причинен материальный ущерб или вред деловой репутации, то </w:t>
      </w:r>
      <w:r>
        <w:rPr>
          <w:rFonts w:ascii="Times New Roman" w:hAnsi="Times New Roman"/>
          <w:b/>
          <w:sz w:val="24"/>
          <w:szCs w:val="24"/>
        </w:rPr>
        <w:t>Заемщик</w:t>
      </w:r>
      <w:r>
        <w:rPr>
          <w:rFonts w:ascii="Times New Roman" w:hAnsi="Times New Roman"/>
          <w:sz w:val="24"/>
          <w:szCs w:val="24"/>
        </w:rPr>
        <w:t xml:space="preserve"> возмещает их в полном объеме.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 споров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в процессе исполнения настоящего договора, будут разрешаться путем переговоров, но претензионный порядок не является для Сторон обязательным.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Третейское соглашение: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споры, возникающие из настоящего договора, в том числе связанные с заключением, исполнением, расторжением, изменением или недействительностью договора, подлежат рассмотрению постоянно   действующим   третейским  судом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«Региональный Коммерческий Третейский Суд» города Новосибирска, при Обществе с ограниченной ответственностью Юридическая компания «Советник», в соответствии с Регламентом  данного суда (далее - Третейский суд).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Третейского соглашения Стороны ознакомлены с правилами Третейского суда. Последствия заключения Третейского соглашения и передачи спора на рассмотрение Третейского суда Сторонам известны.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рассмотрение и разрешение возникшего между ними спора будут осуществляться единолично третейским судьей, который назначается в соответствии с Регламентом Третейского суда.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Третейский суд направляет Сторонам третейского разбирательства все документы и иные материалы, касающиеся начала и осуществления третейского разбирательства, а также уведомляет Стороны третейского разбирательства о дне и времени рассмотрения спора в заседании третейского суда заказным письмом с уведомлением о вручении, по телефаксу или с использованием средств электронной связи по адресам, указанным в реквизитах Третейского соглашения, а также передает или вручает лично под расписку.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вправе направить своего уполномоченного представителя для участия в заседании Третейского суда; в случае неявки представителей Сторон либо одного или нескольких из представителей спор разрешается на основании представленных в Третейский суд документов.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обязуются немедленно, в добровольном порядке, исполнить решение третейского суда.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и порядок расторжения договора</w:t>
      </w:r>
    </w:p>
    <w:p>
      <w:pPr>
        <w:pStyle w:val="NormalWeb"/>
        <w:numPr>
          <w:ilvl w:val="1"/>
          <w:numId w:val="1"/>
        </w:numPr>
        <w:ind w:left="0" w:firstLine="851"/>
        <w:rPr/>
      </w:pPr>
      <w:r>
        <w:rPr/>
        <w:t>Настоящий договор может быть, расторгнут: по соглашению Сторон, а также в одностороннем порядке по основаниям, предусмотренным Договором и законодательством.</w:t>
      </w:r>
    </w:p>
    <w:p>
      <w:pPr>
        <w:pStyle w:val="NormalWeb"/>
        <w:numPr>
          <w:ilvl w:val="1"/>
          <w:numId w:val="1"/>
        </w:numPr>
        <w:ind w:left="0" w:firstLine="851"/>
        <w:rPr/>
      </w:pPr>
      <w:r>
        <w:rPr>
          <w:b/>
        </w:rPr>
        <w:t>Заемщик</w:t>
      </w:r>
      <w:r>
        <w:rPr/>
        <w:t xml:space="preserve"> вправе расторгнуть Договор в одностороннем порядке только в случае неисполнения </w:t>
      </w:r>
      <w:r>
        <w:rPr>
          <w:b/>
        </w:rPr>
        <w:t>Займодавцем</w:t>
      </w:r>
      <w:r>
        <w:rPr/>
        <w:t xml:space="preserve"> п. 1.1. настоящего Договора.</w:t>
      </w:r>
    </w:p>
    <w:p>
      <w:pPr>
        <w:pStyle w:val="NormalWeb"/>
        <w:numPr>
          <w:ilvl w:val="1"/>
          <w:numId w:val="1"/>
        </w:numPr>
        <w:ind w:left="0" w:firstLine="851"/>
        <w:rPr/>
      </w:pPr>
      <w:r>
        <w:rPr/>
        <w:t xml:space="preserve">Займодавец вправе расторгнуть настоящий Договор в одностороннем порядке в случаях нарушения </w:t>
      </w:r>
      <w:r>
        <w:rPr>
          <w:b/>
        </w:rPr>
        <w:t>Заемщиком</w:t>
      </w:r>
      <w:r>
        <w:rPr/>
        <w:t xml:space="preserve"> обязанностей, предусмотренных п.п. 1.3, 3.1.- 3.3. и 4.2.- 4.3. настоящего Договора 1 (один) и более раз. </w:t>
      </w:r>
    </w:p>
    <w:p>
      <w:pPr>
        <w:pStyle w:val="NormalWeb"/>
        <w:numPr>
          <w:ilvl w:val="1"/>
          <w:numId w:val="1"/>
        </w:numPr>
        <w:ind w:left="0" w:firstLine="851"/>
        <w:rPr/>
      </w:pPr>
      <w:r>
        <w:rPr/>
        <w:t xml:space="preserve">В случаях указанных в п.п. 8.3. настоящего договора, </w:t>
      </w:r>
      <w:r>
        <w:rPr>
          <w:b/>
        </w:rPr>
        <w:t>Займодавец</w:t>
      </w:r>
      <w:r>
        <w:rPr/>
        <w:t xml:space="preserve"> вправе требовать незамедлительного возврата денежных средств, переданных </w:t>
      </w:r>
      <w:r>
        <w:rPr>
          <w:b/>
        </w:rPr>
        <w:t>Заемщику</w:t>
      </w:r>
      <w:r>
        <w:rPr/>
        <w:t xml:space="preserve"> по Договору и процентов за их использование </w:t>
      </w:r>
      <w:r>
        <w:rPr>
          <w:b/>
        </w:rPr>
        <w:t>Заемщиком.</w:t>
      </w:r>
    </w:p>
    <w:p>
      <w:pPr>
        <w:pStyle w:val="NormalWeb"/>
        <w:numPr>
          <w:ilvl w:val="1"/>
          <w:numId w:val="1"/>
        </w:numPr>
        <w:ind w:left="0" w:firstLine="851"/>
        <w:rPr/>
      </w:pPr>
      <w:r>
        <w:rPr/>
        <w:t xml:space="preserve">При досрочном расторжении договора проценты начисляются за время фактического использования займа, но не менее чем за пятнадцать дней.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>
      <w:pPr>
        <w:pStyle w:val="ListParagraph"/>
        <w:spacing w:lineRule="auto" w:line="240" w:before="0" w:after="0"/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с момента его подписания обеими сторонами на срок 1 (один) год.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части исполнения сторонами своих обязательств настоящий Договор действует до полного исполнения обязательств обеими сторонами.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может быть пролонгирован по инициативе </w:t>
      </w:r>
      <w:r>
        <w:rPr>
          <w:rFonts w:ascii="Times New Roman" w:hAnsi="Times New Roman"/>
          <w:b/>
          <w:sz w:val="24"/>
          <w:szCs w:val="24"/>
        </w:rPr>
        <w:t>Заемщика</w:t>
      </w:r>
      <w:r>
        <w:rPr>
          <w:rFonts w:ascii="Times New Roman" w:hAnsi="Times New Roman"/>
          <w:sz w:val="24"/>
          <w:szCs w:val="24"/>
        </w:rPr>
        <w:t xml:space="preserve"> при исполнении им п.п. 3.1. – 3.3. и 4.2. - 4.3. Пролонгация оформляется дополнительным соглашением, составленным только в письменной форме.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Заемщик</w:t>
      </w:r>
      <w:r>
        <w:rPr>
          <w:rFonts w:ascii="Times New Roman" w:hAnsi="Times New Roman"/>
          <w:sz w:val="24"/>
          <w:szCs w:val="24"/>
        </w:rPr>
        <w:t xml:space="preserve"> гарантирует, что он заключает настоящий Договор не вследствие стечения тяжелых обстоятельств на крайне невыгодных для себя условий и настоящий Договор не является для него кабальной сделкой.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прочитан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статей 167, 209, 223, 288, 292 и 556 Гражданского кодекса Российской Федерации сторонам известно.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долга по настоящему договору считается погашенной в момент поступления денежных средств в кассу или на расчетный счет </w:t>
      </w:r>
      <w:r>
        <w:rPr>
          <w:rFonts w:ascii="Times New Roman" w:hAnsi="Times New Roman"/>
          <w:b/>
          <w:sz w:val="24"/>
          <w:szCs w:val="24"/>
        </w:rPr>
        <w:t>Заимодавца.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изменения и дополнения являются действительными при соблюдении их письменной формы и подписании обеими сторонами.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уведомления и сообщения должны направляться в письменной форме.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трех подлинных экземплярах - по одному для каждой из Сторон, и один для Управлении Федеральной службы государственной регистрации, кадастра и картографии по Новосибирской области, все три экземпляра имеют равную юридическую силу.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82"/>
        <w:gridCol w:w="4955"/>
      </w:tblGrid>
      <w:tr>
        <w:trPr/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Заимодавец:</w:t>
            </w:r>
          </w:p>
        </w:tc>
        <w:tc>
          <w:tcPr>
            <w:tcW w:w="49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Заемщик:</w:t>
            </w:r>
          </w:p>
        </w:tc>
      </w:tr>
      <w:tr>
        <w:trPr/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регистрации: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фактического проживания: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993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4332" w:leader="none"/>
      </w:tabs>
      <w:rPr>
        <w:rFonts w:ascii="Times New Roman" w:hAnsi="Times New Roman"/>
        <w:b/>
        <w:b/>
        <w:i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</w:r>
  </w:p>
  <w:p>
    <w:pPr>
      <w:pStyle w:val="Style22"/>
      <w:tabs>
        <w:tab w:val="left" w:pos="4332" w:leader="none"/>
      </w:tabs>
      <w:rPr>
        <w:rFonts w:ascii="Times New Roman" w:hAnsi="Times New Roman"/>
        <w:b/>
        <w:b/>
        <w:i/>
        <w:i/>
        <w:sz w:val="24"/>
        <w:szCs w:val="24"/>
        <w:lang w:val="ru-RU"/>
      </w:rPr>
    </w:pPr>
    <w:r>
      <w:rPr>
        <w:rFonts w:ascii="Times New Roman" w:hAnsi="Times New Roman"/>
        <w:b/>
        <w:i/>
        <w:sz w:val="24"/>
        <w:szCs w:val="24"/>
      </w:rPr>
      <w:t>Займодавец</w:t>
    </w:r>
    <w:r>
      <w:rPr>
        <w:rFonts w:ascii="Times New Roman" w:hAnsi="Times New Roman"/>
        <w:b/>
        <w:i/>
        <w:sz w:val="24"/>
        <w:szCs w:val="24"/>
        <w:lang w:val="ru-RU"/>
      </w:rPr>
      <w:t>:</w:t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sz w:val="24"/>
        <w:szCs w:val="24"/>
        <w:lang w:val="ru-RU"/>
      </w:rPr>
      <w:t xml:space="preserve">             Заемщик:</w:t>
    </w:r>
  </w:p>
  <w:p>
    <w:pPr>
      <w:pStyle w:val="Style22"/>
      <w:tabs>
        <w:tab w:val="center" w:pos="4819" w:leader="none"/>
      </w:tabs>
      <w:rPr>
        <w:rFonts w:ascii="Times New Roman" w:hAnsi="Times New Roman"/>
        <w:b/>
        <w:b/>
        <w:i/>
        <w:i/>
        <w:sz w:val="24"/>
        <w:szCs w:val="24"/>
        <w:lang w:val="ru-RU"/>
      </w:rPr>
    </w:pPr>
    <w:r>
      <w:rPr>
        <w:rFonts w:ascii="Times New Roman" w:hAnsi="Times New Roman"/>
        <w:b/>
        <w:i/>
        <w:sz w:val="24"/>
        <w:szCs w:val="24"/>
        <w:lang w:val="ru-RU"/>
      </w:rPr>
      <w:t>Директор ______________ ________________</w:t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sz w:val="24"/>
        <w:szCs w:val="24"/>
        <w:lang w:val="ru-RU"/>
      </w:rPr>
      <w:t xml:space="preserve">      ________________ ___________________</w:t>
    </w:r>
  </w:p>
  <w:p>
    <w:pPr>
      <w:pStyle w:val="Style22"/>
      <w:jc w:val="right"/>
      <w:rPr/>
    </w:pPr>
    <w:r>
      <w:rPr/>
      <w:t xml:space="preserve">                                                    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9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505" w:hanging="720"/>
      </w:pPr>
    </w:lvl>
    <w:lvl w:ilvl="3">
      <w:start w:val="1"/>
      <w:numFmt w:val="decimal"/>
      <w:lvlText w:val="%1.%2.%3.%4."/>
      <w:lvlJc w:val="left"/>
      <w:pPr>
        <w:ind w:left="1723" w:hanging="720"/>
      </w:pPr>
    </w:lvl>
    <w:lvl w:ilvl="4">
      <w:start w:val="1"/>
      <w:numFmt w:val="decimal"/>
      <w:lvlText w:val="%1.%2.%3.%4.%5."/>
      <w:lvlJc w:val="left"/>
      <w:pPr>
        <w:ind w:left="2301" w:hanging="1080"/>
      </w:pPr>
    </w:lvl>
    <w:lvl w:ilvl="5">
      <w:start w:val="1"/>
      <w:numFmt w:val="decimal"/>
      <w:lvlText w:val="%1.%2.%3.%4.%5.%6."/>
      <w:lvlJc w:val="left"/>
      <w:pPr>
        <w:ind w:left="2519" w:hanging="1080"/>
      </w:pPr>
    </w:lvl>
    <w:lvl w:ilvl="6">
      <w:start w:val="1"/>
      <w:numFmt w:val="decimal"/>
      <w:lvlText w:val="%1.%2.%3.%4.%5.%6.%7."/>
      <w:lvlJc w:val="left"/>
      <w:pPr>
        <w:ind w:left="3097" w:hanging="1440"/>
      </w:pPr>
    </w:lvl>
    <w:lvl w:ilvl="7">
      <w:start w:val="1"/>
      <w:numFmt w:val="decimal"/>
      <w:lvlText w:val="%1.%2.%3.%4.%5.%6.%7.%8."/>
      <w:lvlJc w:val="left"/>
      <w:pPr>
        <w:ind w:left="3315" w:hanging="1440"/>
      </w:pPr>
    </w:lvl>
    <w:lvl w:ilvl="8">
      <w:start w:val="1"/>
      <w:numFmt w:val="decimal"/>
      <w:lvlText w:val="%1.%2.%3.%4.%5.%6.%7.%8.%9."/>
      <w:lvlJc w:val="left"/>
      <w:pPr>
        <w:ind w:left="3893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bd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6d2bdd"/>
    <w:rPr>
      <w:rFonts w:ascii="Calibri" w:hAnsi="Calibri" w:eastAsia="Calibri" w:cs="Times New Roman"/>
      <w:lang w:val="x-non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c1780"/>
    <w:rPr>
      <w:rFonts w:ascii="Calibri" w:hAnsi="Calibri" w:eastAsia="Calibri" w:cs="Times New Roman"/>
      <w:lang w:val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82506e"/>
    <w:rPr>
      <w:rFonts w:ascii="Segoe UI" w:hAnsi="Segoe UI" w:eastAsia="Calibri" w:cs="Segoe UI"/>
      <w:sz w:val="18"/>
      <w:szCs w:val="18"/>
      <w:lang w:val="ru-RU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6d2bd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Style22">
    <w:name w:val="Footer"/>
    <w:basedOn w:val="Normal"/>
    <w:link w:val="a4"/>
    <w:uiPriority w:val="99"/>
    <w:unhideWhenUsed/>
    <w:rsid w:val="006d2bdd"/>
    <w:pPr>
      <w:tabs>
        <w:tab w:val="center" w:pos="4677" w:leader="none"/>
        <w:tab w:val="right" w:pos="9355" w:leader="none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6d2bd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qFormat/>
    <w:rsid w:val="006d2bdd"/>
    <w:pPr>
      <w:spacing w:lineRule="auto" w:line="240" w:before="0" w:after="0"/>
      <w:ind w:firstLine="567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Header"/>
    <w:basedOn w:val="Normal"/>
    <w:link w:val="a8"/>
    <w:uiPriority w:val="99"/>
    <w:unhideWhenUsed/>
    <w:rsid w:val="000c1780"/>
    <w:pPr>
      <w:tabs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250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17A2-5622-4553-B8A9-7C630B1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LibreOffice/5.1.4.2$Linux_X86_64 LibreOffice_project/10m0$Build-2</Application>
  <Pages>6</Pages>
  <Words>1611</Words>
  <Characters>11628</Characters>
  <CharactersWithSpaces>13179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2014-09-17T03:35:00Z</dcterms:created>
  <dc:creator>Elena</dc:creator>
  <dc:description/>
  <dc:language>ru-RU</dc:language>
  <cp:lastModifiedBy/>
  <cp:lastPrinted>2014-09-17T07:33:00Z</cp:lastPrinted>
  <dcterms:modified xsi:type="dcterms:W3CDTF">2017-02-16T14:58:22Z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